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WESCO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4,176,395.00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4,356,212.00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4,356,212.00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82"/>
        <w:gridCol w:w="8968"/>
        <w:gridCol w:w="155"/>
      </w:tblGrid>
      <w:tr>
        <w:trPr/>
        <w:tc>
          <w:tcPr>
            <w:tcW w:w="1082" w:type="dxa"/>
            <w:tcBorders/>
            <w:vAlign w:val="center"/>
          </w:tcPr>
          <w:p>
            <w:pPr>
              <w:pStyle w:val="TableContents"/>
              <w:bidi w:val="0"/>
              <w:spacing w:before="0" w:after="283"/>
              <w:jc w:val="left"/>
              <w:rPr/>
            </w:pPr>
            <w:r>
              <w:rPr/>
              <w:t>Item 1.</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issuer: </w:t>
            </w:r>
          </w:p>
          <w:p>
            <w:pPr>
              <w:pStyle w:val="TableContents"/>
              <w:bidi w:val="0"/>
              <w:spacing w:before="0" w:after="0"/>
              <w:jc w:val="left"/>
              <w:rPr/>
            </w:pPr>
            <w:r>
              <w:rPr/>
              <w:t>WESCO INTERNATIONAL, INC.</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225 West Station Square Drive Suite 700 Pittsburgh PA 15219</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2.</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3.</w:t>
            </w:r>
          </w:p>
        </w:tc>
        <w:tc>
          <w:tcPr>
            <w:tcW w:w="896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(f)</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(g)</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(h)</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(j)</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(k)</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9123" w:type="dxa"/>
            <w:gridSpan w:val="2"/>
            <w:tcBorders/>
            <w:vAlign w:val="center"/>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4.</w:t>
            </w:r>
          </w:p>
        </w:tc>
        <w:tc>
          <w:tcPr>
            <w:tcW w:w="896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4356212</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8.9  %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4176395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4356212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5.</w:t>
            </w:r>
          </w:p>
        </w:tc>
        <w:tc>
          <w:tcPr>
            <w:tcW w:w="896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6.</w:t>
            </w:r>
          </w:p>
        </w:tc>
        <w:tc>
          <w:tcPr>
            <w:tcW w:w="896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WESCO INTERNATIONAL, INC.. No one person's interest in the common stock of WESCO INTERNATIONAL,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7.</w:t>
            </w:r>
          </w:p>
        </w:tc>
        <w:tc>
          <w:tcPr>
            <w:tcW w:w="896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8.</w:t>
            </w:r>
          </w:p>
        </w:tc>
        <w:tc>
          <w:tcPr>
            <w:tcW w:w="896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9.</w:t>
            </w:r>
          </w:p>
        </w:tc>
        <w:tc>
          <w:tcPr>
            <w:tcW w:w="896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1511</Words>
  <Characters>8029</Characters>
  <CharactersWithSpaces>9483</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