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Khurana Akash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WEST STATION SQUARE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Info &amp; Digital Off.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818"/>
        <w:gridCol w:w="432"/>
        <w:gridCol w:w="880"/>
        <w:gridCol w:w="1433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29,243.6372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27,763.6372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27,403.6372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weighted average sale price. These shares were sold in multiple transactions at prices ranging from $365.55 - $366.37. Upon request by the SEC, the Issuer or a stockholder of the Issuer, complete information regarding the number of shares sold at each price within the range will be provided.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 price. These shares were sold in multiple transactions at prices ranging from $366.63 - $367.38. Upon request by the SEC, the Issuer or a stockholder of the Issuer, complete information regarding the number of shares sold at each price within the range will be provided.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weighted average sale price. These shares were sold in multiple transactions at prices ranging from $367.99 - $368.58. Upon request by the SEC, the Issuer or a stockholder of the Issuer, complete information regarding the number of shares sold at each price within the range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2407" TargetMode="External"/><Relationship Id="rId5" Type="http://schemas.openxmlformats.org/officeDocument/2006/relationships/hyperlink" Target="http://www.sec.gov/cgi-bin/browse-edgar?action=getcompany&amp;CIK=0000929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737</Words>
  <Characters>3971</Characters>
  <CharactersWithSpaces>4622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